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 w:cs="宋体"/>
          <w:color w:val="000000" w:themeColor="text1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36"/>
          <w:szCs w:val="36"/>
        </w:rPr>
        <w:t xml:space="preserve">日常服务－供水水表校验 </w:t>
      </w:r>
    </w:p>
    <w:p>
      <w:pPr>
        <w:widowControl/>
        <w:jc w:val="center"/>
        <w:rPr>
          <w:rFonts w:ascii="Arial" w:hAnsi="Arial" w:eastAsia="微软雅黑" w:cs="Arial"/>
          <w:color w:val="000000" w:themeColor="text1"/>
          <w:kern w:val="0"/>
          <w:sz w:val="18"/>
          <w:szCs w:val="18"/>
        </w:rPr>
      </w:pPr>
    </w:p>
    <w:tbl>
      <w:tblPr>
        <w:tblStyle w:val="4"/>
        <w:tblW w:w="9735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7"/>
        <w:gridCol w:w="3312"/>
        <w:gridCol w:w="2321"/>
        <w:gridCol w:w="239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7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事项名称：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供水水表校验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别名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青岛高新海润水务有限公司       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服务对象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□个人  □单位 </w:t>
            </w:r>
            <w:r>
              <w:rPr>
                <w:rFonts w:ascii="Wingdings 2" w:hAnsi="Wingdings 2" w:eastAsia="宋体" w:cs="宋体"/>
                <w:color w:val="000000" w:themeColor="text1"/>
                <w:kern w:val="0"/>
                <w:sz w:val="24"/>
                <w:szCs w:val="24"/>
              </w:rPr>
              <w:t>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个人和单位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事项类别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办理类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职权类型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设立依据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《青岛市城市供水条例》第四章 第四十四条规定：用户对结算水表计量有异议需检测的，应当委托具有法定资质的计量检测机构进行检测。检测合格的，检测费由用户承担；检测不合格的，检测费由供水企业承担。用户当期水费根据检定结果计算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办理条件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用户对结算水表计量有异议的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办理条件依据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《青岛市城市供水条例》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申报材料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水表校验申请书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客户需在申请书签字，单位用户需加盖公章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办理程序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1.客户提交申请,预约时间登门，代收检测费、换表（1个工作日）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2.将水表送至当地县（市）级人民政府计量行政部门指定的检测机构进行检测。（1个工作日）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3. 计量行政部门检测，出具检测报告。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4.出具检测报告后通知客户，并根据检测结果对用户水量水费进行处理。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收费标准及依据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□不收费；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Wingdings 2" w:hAnsi="Wingdings 2" w:eastAsia="宋体" w:cs="宋体"/>
                <w:color w:val="000000" w:themeColor="text1"/>
                <w:kern w:val="0"/>
                <w:sz w:val="24"/>
                <w:szCs w:val="24"/>
              </w:rPr>
              <w:t>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水表口径DN15-DN25，校验费12.00元；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水表口径DN40-DN50，校验费25.00元；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水表口径DN80-DN150，校验费60.00元；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水表口径DN200，校验费150.00元。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《青岛市城市供水条例》第四章 第四十四条规定：用户对结算水表计量有异议需检测的，应当委托具有法定资质的计量检测机构进行检测。检测合格的，检测费由用户承担；检测不合格的，检测费由供水企业承担。用户当期水费根据检定结果计算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法定期限</w:t>
            </w:r>
          </w:p>
        </w:tc>
        <w:tc>
          <w:tcPr>
            <w:tcW w:w="3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无</w:t>
            </w:r>
          </w:p>
        </w:tc>
        <w:tc>
          <w:tcPr>
            <w:tcW w:w="2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承诺期限</w:t>
            </w:r>
          </w:p>
        </w:tc>
        <w:tc>
          <w:tcPr>
            <w:tcW w:w="2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2个工作日(不包括计量检测机构检测时间)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办理地点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青岛市高新技术产业开发区河东路以北、岙东路以东高新水务一楼客服大厅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办公时间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周一至周五:8：30</w:t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—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17:00（法定节假日除外）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68687070</w:t>
            </w:r>
          </w:p>
        </w:tc>
        <w:tc>
          <w:tcPr>
            <w:tcW w:w="23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监督电话</w:t>
            </w:r>
          </w:p>
        </w:tc>
        <w:tc>
          <w:tcPr>
            <w:tcW w:w="2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96111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表格下载</w:t>
            </w:r>
          </w:p>
        </w:tc>
        <w:tc>
          <w:tcPr>
            <w:tcW w:w="802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szCs w:val="24"/>
              </w:rPr>
              <w:t>见附件</w:t>
            </w:r>
          </w:p>
        </w:tc>
      </w:tr>
    </w:tbl>
    <w:p>
      <w:pPr>
        <w:spacing w:line="360" w:lineRule="exact"/>
        <w:jc w:val="center"/>
        <w:rPr>
          <w:rFonts w:ascii="黑体" w:hAnsi="黑体" w:eastAsia="黑体"/>
          <w:color w:val="000000" w:themeColor="text1"/>
          <w:spacing w:val="-20"/>
          <w:sz w:val="32"/>
          <w:szCs w:val="32"/>
        </w:rPr>
      </w:pPr>
    </w:p>
    <w:p>
      <w:pPr>
        <w:spacing w:line="360" w:lineRule="exact"/>
        <w:jc w:val="center"/>
        <w:rPr>
          <w:rFonts w:ascii="黑体" w:hAnsi="黑体" w:eastAsia="黑体"/>
          <w:color w:val="000000" w:themeColor="text1"/>
          <w:spacing w:val="-20"/>
          <w:sz w:val="32"/>
          <w:szCs w:val="32"/>
        </w:rPr>
      </w:pPr>
    </w:p>
    <w:p>
      <w:pPr>
        <w:rPr>
          <w:color w:val="000000" w:themeColor="text1"/>
        </w:rPr>
      </w:pPr>
    </w:p>
    <w:p>
      <w:pPr>
        <w:spacing w:line="360" w:lineRule="exact"/>
        <w:rPr>
          <w:rFonts w:ascii="黑体" w:hAnsi="黑体" w:eastAsia="黑体"/>
          <w:color w:val="000000" w:themeColor="text1"/>
          <w:spacing w:val="-2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AABAF-9AA5-4923-82D0-847C42F071B7}">
  <ds:schemaRefs/>
</ds:datastoreItem>
</file>